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E0" w:rsidRDefault="009F0B45">
      <w:pPr>
        <w:spacing w:after="179" w:line="259" w:lineRule="auto"/>
        <w:ind w:left="0" w:right="108" w:firstLine="0"/>
        <w:jc w:val="center"/>
      </w:pPr>
      <w:r>
        <w:rPr>
          <w:b/>
        </w:rPr>
        <w:t xml:space="preserve"> </w:t>
      </w:r>
    </w:p>
    <w:p w:rsidR="006147E0" w:rsidRDefault="009F0B45">
      <w:pPr>
        <w:spacing w:after="179" w:line="259" w:lineRule="auto"/>
        <w:ind w:left="0" w:right="170" w:firstLine="0"/>
        <w:jc w:val="center"/>
      </w:pPr>
      <w:r>
        <w:rPr>
          <w:b/>
          <w:u w:val="single" w:color="000000"/>
        </w:rPr>
        <w:t>MODEL HIPAA NOTICE OF PRIVACY PRACTICES</w:t>
      </w:r>
      <w:r>
        <w:rPr>
          <w:b/>
        </w:rPr>
        <w:t xml:space="preserve"> </w:t>
      </w:r>
    </w:p>
    <w:p w:rsidR="006147E0" w:rsidRDefault="009F0B45">
      <w:pPr>
        <w:pStyle w:val="Heading1"/>
        <w:spacing w:after="179"/>
        <w:ind w:left="0" w:right="173" w:firstLine="0"/>
        <w:jc w:val="center"/>
      </w:pPr>
      <w:r>
        <w:rPr>
          <w:b/>
          <w:i/>
          <w:u w:val="none"/>
        </w:rPr>
        <w:t>Effective Date</w:t>
      </w:r>
      <w:r>
        <w:rPr>
          <w:b/>
          <w:u w:val="none"/>
        </w:rPr>
        <w:t>:</w:t>
      </w:r>
      <w:r>
        <w:rPr>
          <w:b/>
          <w:i/>
          <w:u w:val="none"/>
        </w:rPr>
        <w:t xml:space="preserve"> __</w:t>
      </w:r>
      <w:r w:rsidR="002F0A4E">
        <w:rPr>
          <w:b/>
          <w:i/>
          <w:u w:val="none"/>
        </w:rPr>
        <w:t>December 6, 2015</w:t>
      </w:r>
      <w:r>
        <w:rPr>
          <w:b/>
          <w:i/>
          <w:u w:val="none"/>
        </w:rPr>
        <w:t>_________________________</w:t>
      </w:r>
      <w:r>
        <w:rPr>
          <w:b/>
          <w:u w:val="none"/>
        </w:rPr>
        <w:t xml:space="preserve"> </w:t>
      </w:r>
    </w:p>
    <w:p w:rsidR="006147E0" w:rsidRDefault="009F0B45">
      <w:pPr>
        <w:spacing w:after="192"/>
        <w:ind w:left="-4" w:right="61"/>
      </w:pPr>
      <w:r>
        <w:t xml:space="preserve">THIS NOTICE DESCRIBES HOW PROTECTED HEALTH INFORMATION ABOUT YOU MAY BE USED AND DISCLOSED AND HOW YOU CAN GET ACCESS TO THIS INFORMATION.   PLEASE REVIEW IT CAREFULLY. </w:t>
      </w:r>
    </w:p>
    <w:p w:rsidR="006147E0" w:rsidRDefault="009F0B45">
      <w:pPr>
        <w:spacing w:after="189"/>
        <w:ind w:left="-4" w:right="61"/>
      </w:pPr>
      <w:r>
        <w:t xml:space="preserve">If you have any questions about this notice, please contact: </w:t>
      </w:r>
    </w:p>
    <w:p w:rsidR="002F0A4E" w:rsidRDefault="002F0A4E">
      <w:pPr>
        <w:spacing w:after="189"/>
        <w:ind w:left="-4" w:right="61"/>
      </w:pPr>
      <w:r>
        <w:t>Kathryn Shattler, MS</w:t>
      </w:r>
      <w:proofErr w:type="gramStart"/>
      <w:r>
        <w:t>,RDN</w:t>
      </w:r>
      <w:proofErr w:type="gramEnd"/>
    </w:p>
    <w:p w:rsidR="002F0A4E" w:rsidRDefault="002F0A4E">
      <w:pPr>
        <w:spacing w:after="189"/>
        <w:ind w:left="-4" w:right="61"/>
      </w:pPr>
      <w:r>
        <w:t>5550 Mall Dr. West 1108</w:t>
      </w:r>
    </w:p>
    <w:p w:rsidR="002F0A4E" w:rsidRDefault="002F0A4E">
      <w:pPr>
        <w:spacing w:after="189"/>
        <w:ind w:left="-4" w:right="61"/>
      </w:pPr>
      <w:r>
        <w:t>Lansing, MI 48917</w:t>
      </w:r>
    </w:p>
    <w:p w:rsidR="002F0A4E" w:rsidRDefault="002F0A4E">
      <w:pPr>
        <w:spacing w:after="189"/>
        <w:ind w:left="-4" w:right="61"/>
      </w:pPr>
      <w:r>
        <w:t>517-348-4572</w:t>
      </w:r>
    </w:p>
    <w:p w:rsidR="006147E0" w:rsidRDefault="009F0B45">
      <w:pPr>
        <w:spacing w:after="177" w:line="259" w:lineRule="auto"/>
        <w:ind w:left="0" w:right="0" w:firstLine="0"/>
      </w:pPr>
      <w:r>
        <w:t xml:space="preserve"> </w:t>
      </w:r>
    </w:p>
    <w:p w:rsidR="006147E0" w:rsidRDefault="009F0B45">
      <w:pPr>
        <w:spacing w:after="179" w:line="259" w:lineRule="auto"/>
        <w:ind w:left="0" w:right="0" w:firstLine="0"/>
      </w:pPr>
      <w:r>
        <w:t xml:space="preserve"> </w:t>
      </w:r>
    </w:p>
    <w:p w:rsidR="006147E0" w:rsidRDefault="009F0B45">
      <w:pPr>
        <w:spacing w:after="179" w:line="259" w:lineRule="auto"/>
        <w:ind w:left="0" w:right="0" w:firstLine="0"/>
      </w:pPr>
      <w:r>
        <w:t xml:space="preserve"> </w:t>
      </w:r>
    </w:p>
    <w:p w:rsidR="006147E0" w:rsidRDefault="009F0B45">
      <w:pPr>
        <w:spacing w:after="179" w:line="259" w:lineRule="auto"/>
        <w:ind w:left="0" w:right="0" w:firstLine="0"/>
      </w:pPr>
      <w:r>
        <w:t xml:space="preserve"> </w:t>
      </w:r>
    </w:p>
    <w:p w:rsidR="006147E0" w:rsidRDefault="009F0B45">
      <w:pPr>
        <w:spacing w:after="177" w:line="259" w:lineRule="auto"/>
        <w:ind w:left="0" w:right="0" w:firstLine="0"/>
      </w:pPr>
      <w:r>
        <w:t xml:space="preserve"> </w:t>
      </w:r>
    </w:p>
    <w:p w:rsidR="006147E0" w:rsidRDefault="009F0B45">
      <w:pPr>
        <w:spacing w:after="180" w:line="259" w:lineRule="auto"/>
        <w:ind w:left="0" w:right="0" w:firstLine="0"/>
      </w:pPr>
      <w:r>
        <w:t xml:space="preserve"> </w:t>
      </w:r>
    </w:p>
    <w:p w:rsidR="006147E0" w:rsidRDefault="009F0B45">
      <w:pPr>
        <w:spacing w:after="178" w:line="259" w:lineRule="auto"/>
        <w:ind w:left="-5" w:right="0"/>
      </w:pPr>
      <w:r>
        <w:rPr>
          <w:u w:val="single" w:color="000000"/>
        </w:rPr>
        <w:t>OUR PLEDGE REGARDING PROTECTED HEALTH INFORMATION</w:t>
      </w:r>
      <w:r>
        <w:t xml:space="preserve">: </w:t>
      </w:r>
    </w:p>
    <w:p w:rsidR="006147E0" w:rsidRDefault="009F0B45">
      <w:pPr>
        <w:spacing w:after="192"/>
        <w:ind w:left="-4" w:right="61"/>
      </w:pPr>
      <w:r>
        <w:t xml:space="preserve">                                              </w:t>
      </w:r>
      <w:r w:rsidR="002F0A4E">
        <w:t>Understands</w:t>
      </w:r>
      <w:r>
        <w:t xml:space="preserve"> that protected health information about you and your health is personal.  We are committed to protecting health information about you.  This Notic</w:t>
      </w:r>
      <w:r>
        <w:t xml:space="preserve">e applies to all records of your care generated by the   </w:t>
      </w:r>
      <w:r w:rsidR="002F0A4E">
        <w:t>Virtual Nutritional Synergy Clinic</w:t>
      </w:r>
      <w:r>
        <w:t xml:space="preserve">                                           , whether made by   </w:t>
      </w:r>
      <w:r w:rsidR="002F0A4E">
        <w:t>Kathryn Shattler</w:t>
      </w:r>
      <w:r>
        <w:t xml:space="preserve">                                           personnel </w:t>
      </w:r>
    </w:p>
    <w:p w:rsidR="006147E0" w:rsidRDefault="009F0B45">
      <w:pPr>
        <w:ind w:left="-4" w:right="61"/>
      </w:pPr>
      <w:r>
        <w:t>This Notice will tell you about the ways we may use an</w:t>
      </w:r>
      <w:r>
        <w:t>d disclose protected health information about you.  We also describe your rights and certain obligations we have regarding the use and disclosure of protected health information.  The law requires us to:</w:t>
      </w:r>
      <w:r>
        <w:rPr>
          <w:color w:val="FF0000"/>
        </w:rPr>
        <w:t xml:space="preserve"> </w:t>
      </w:r>
      <w:r>
        <w:t xml:space="preserve"> </w:t>
      </w:r>
    </w:p>
    <w:p w:rsidR="006147E0" w:rsidRDefault="009F0B45">
      <w:pPr>
        <w:numPr>
          <w:ilvl w:val="0"/>
          <w:numId w:val="1"/>
        </w:numPr>
        <w:ind w:left="720" w:right="61" w:hanging="360"/>
      </w:pPr>
      <w:r>
        <w:t>make sure that protected health information that i</w:t>
      </w:r>
      <w:r>
        <w:t xml:space="preserve">dentifies you is kept private;   </w:t>
      </w:r>
    </w:p>
    <w:p w:rsidR="006147E0" w:rsidRDefault="009F0B45">
      <w:pPr>
        <w:numPr>
          <w:ilvl w:val="0"/>
          <w:numId w:val="1"/>
        </w:numPr>
        <w:ind w:left="720" w:right="61" w:hanging="360"/>
      </w:pPr>
      <w:r>
        <w:t xml:space="preserve">notify you about how we protect protected health information about you; </w:t>
      </w:r>
      <w:r>
        <w:rPr>
          <w:rFonts w:ascii="Segoe UI Symbol" w:eastAsia="Segoe UI Symbol" w:hAnsi="Segoe UI Symbol" w:cs="Segoe UI Symbol"/>
        </w:rPr>
        <w:t>•</w:t>
      </w:r>
      <w:r>
        <w:t xml:space="preserve"> </w:t>
      </w:r>
      <w:r>
        <w:tab/>
        <w:t xml:space="preserve">explain how, when and why we use and disclose protected health information; </w:t>
      </w:r>
    </w:p>
    <w:p w:rsidR="006147E0" w:rsidRDefault="009F0B45">
      <w:pPr>
        <w:numPr>
          <w:ilvl w:val="0"/>
          <w:numId w:val="1"/>
        </w:numPr>
        <w:ind w:left="720" w:right="61" w:hanging="360"/>
      </w:pPr>
      <w:r>
        <w:t xml:space="preserve">follow the terms of the Notice that is currently in effect. </w:t>
      </w:r>
    </w:p>
    <w:p w:rsidR="006147E0" w:rsidRDefault="009F0B45">
      <w:pPr>
        <w:spacing w:after="0" w:line="259" w:lineRule="auto"/>
        <w:ind w:left="361" w:right="0" w:firstLine="0"/>
      </w:pPr>
      <w:r>
        <w:t xml:space="preserve"> </w:t>
      </w:r>
    </w:p>
    <w:p w:rsidR="006147E0" w:rsidRDefault="009F0B45">
      <w:pPr>
        <w:ind w:left="-4" w:right="61"/>
      </w:pPr>
      <w:r>
        <w:t xml:space="preserve">We are </w:t>
      </w:r>
      <w:r>
        <w:t xml:space="preserve">required to follow the procedures in this Notice.  We reserve the right to change the terms of this Notice and to make new Notice provisions effective for all protected health information that we maintain by: </w:t>
      </w:r>
    </w:p>
    <w:p w:rsidR="006147E0" w:rsidRDefault="009F0B45">
      <w:pPr>
        <w:numPr>
          <w:ilvl w:val="0"/>
          <w:numId w:val="1"/>
        </w:numPr>
        <w:ind w:left="720" w:right="61" w:hanging="360"/>
      </w:pPr>
      <w:r>
        <w:t xml:space="preserve">posting the revised Notice in our office </w:t>
      </w:r>
    </w:p>
    <w:p w:rsidR="006147E0" w:rsidRDefault="009F0B45">
      <w:pPr>
        <w:numPr>
          <w:ilvl w:val="0"/>
          <w:numId w:val="1"/>
        </w:numPr>
        <w:ind w:left="720" w:right="61" w:hanging="360"/>
      </w:pPr>
      <w:proofErr w:type="gramStart"/>
      <w:r>
        <w:t>maki</w:t>
      </w:r>
      <w:r>
        <w:t>ng</w:t>
      </w:r>
      <w:proofErr w:type="gramEnd"/>
      <w:r>
        <w:t xml:space="preserve"> copies of the revised Notice available upon request; </w:t>
      </w:r>
      <w:r>
        <w:rPr>
          <w:rFonts w:ascii="Segoe UI Symbol" w:eastAsia="Segoe UI Symbol" w:hAnsi="Segoe UI Symbol" w:cs="Segoe UI Symbol"/>
        </w:rPr>
        <w:t>•</w:t>
      </w:r>
      <w:r>
        <w:t xml:space="preserve"> </w:t>
      </w:r>
      <w:r>
        <w:tab/>
        <w:t xml:space="preserve">posting the revised Notice on our Web site. </w:t>
      </w:r>
    </w:p>
    <w:p w:rsidR="006147E0" w:rsidRDefault="009F0B45">
      <w:pPr>
        <w:spacing w:after="180" w:line="259" w:lineRule="auto"/>
        <w:ind w:left="1" w:right="0" w:firstLine="0"/>
      </w:pPr>
      <w:r>
        <w:t xml:space="preserve"> </w:t>
      </w:r>
    </w:p>
    <w:p w:rsidR="006147E0" w:rsidRDefault="009F0B45">
      <w:pPr>
        <w:pStyle w:val="Heading1"/>
        <w:ind w:left="-5"/>
      </w:pPr>
      <w:r>
        <w:t>HOW WE MAY USE AND DISCLOSE PROTECTED HEALTH INFORMATION ABOUT YOU</w:t>
      </w:r>
      <w:r>
        <w:rPr>
          <w:u w:val="none"/>
        </w:rPr>
        <w:t xml:space="preserve"> </w:t>
      </w:r>
    </w:p>
    <w:p w:rsidR="006147E0" w:rsidRDefault="009F0B45">
      <w:pPr>
        <w:spacing w:after="200"/>
        <w:ind w:left="-4" w:right="61"/>
      </w:pPr>
      <w:r>
        <w:t>The following categories describe different ways that we use and disclose protecte</w:t>
      </w:r>
      <w:r>
        <w:t>d health information</w:t>
      </w:r>
      <w:r>
        <w:rPr>
          <w:b/>
        </w:rPr>
        <w:t xml:space="preserve"> </w:t>
      </w:r>
      <w:r>
        <w:t xml:space="preserve">without your written authorization.  </w:t>
      </w:r>
      <w:r>
        <w:rPr>
          <w:b/>
        </w:rPr>
        <w:t xml:space="preserve"> </w:t>
      </w:r>
    </w:p>
    <w:p w:rsidR="006147E0" w:rsidRDefault="009F0B45">
      <w:pPr>
        <w:ind w:left="-4" w:right="61"/>
      </w:pPr>
      <w:r>
        <w:rPr>
          <w:b/>
          <w:u w:val="single" w:color="000000"/>
        </w:rPr>
        <w:lastRenderedPageBreak/>
        <w:t>For Treatment</w:t>
      </w:r>
      <w:r>
        <w:t xml:space="preserve">.  We may use protected health information about you to provide, coordinate or manage your medical treatment or services.  We may disclose protected health information </w:t>
      </w:r>
    </w:p>
    <w:p w:rsidR="006147E0" w:rsidRDefault="009F0B45">
      <w:pPr>
        <w:spacing w:after="189"/>
        <w:ind w:left="-4" w:right="61"/>
      </w:pPr>
      <w:r>
        <w:t>about you to d</w:t>
      </w:r>
      <w:r>
        <w:t xml:space="preserve">octors, nurses, technicians, medical students, or other                                              </w:t>
      </w:r>
      <w:r>
        <w:rPr>
          <w:i/>
        </w:rPr>
        <w:t xml:space="preserve"> </w:t>
      </w:r>
      <w:r>
        <w:t xml:space="preserve">personnel who are involved in taking care of you.  </w:t>
      </w:r>
    </w:p>
    <w:p w:rsidR="006147E0" w:rsidRDefault="009F0B45">
      <w:pPr>
        <w:spacing w:after="193"/>
        <w:ind w:left="-4" w:right="61"/>
      </w:pPr>
      <w:r>
        <w:t xml:space="preserve">                                             </w:t>
      </w:r>
      <w:r w:rsidR="002F0A4E">
        <w:t>S</w:t>
      </w:r>
      <w:r>
        <w:t>taff may also share protected health information about you in order to coordinate the different things you need, such as prescriptions, lab work and x-rays.  We also may disclose protected health information ab</w:t>
      </w:r>
      <w:r>
        <w:t xml:space="preserve">out you to people outside                                              who may be involved in your medical care, such as clergy or others we use to provide services that are part of your care.  </w:t>
      </w:r>
    </w:p>
    <w:p w:rsidR="006147E0" w:rsidRDefault="009F0B45">
      <w:pPr>
        <w:spacing w:after="192"/>
        <w:ind w:left="-4" w:right="380"/>
      </w:pPr>
      <w:r>
        <w:t>We may use and disclose protected health information to conta</w:t>
      </w:r>
      <w:r>
        <w:t>ct you as a reminder that you have an appointment for treatment or medical care at the                                              .  We may use and disclose protected health information to tell you about or recommend possible treatment options or alterna</w:t>
      </w:r>
      <w:r>
        <w:t xml:space="preserve">tives or health-related benefits or services that may be of interest to you.   </w:t>
      </w:r>
    </w:p>
    <w:p w:rsidR="006147E0" w:rsidRDefault="009F0B45">
      <w:pPr>
        <w:ind w:left="-4" w:right="61"/>
      </w:pPr>
      <w:r>
        <w:rPr>
          <w:b/>
          <w:u w:val="single" w:color="000000"/>
        </w:rPr>
        <w:t>For Payment for Services</w:t>
      </w:r>
      <w:r>
        <w:t xml:space="preserve">.  We may use and disclose protected health information about you </w:t>
      </w:r>
    </w:p>
    <w:p w:rsidR="006147E0" w:rsidRDefault="009F0B45">
      <w:pPr>
        <w:spacing w:after="200"/>
        <w:ind w:left="-4" w:right="383"/>
      </w:pPr>
      <w:proofErr w:type="gramStart"/>
      <w:r>
        <w:t>so</w:t>
      </w:r>
      <w:proofErr w:type="gramEnd"/>
      <w:r>
        <w:t xml:space="preserve"> that the treatment and services you receive at the                                </w:t>
      </w:r>
      <w:r>
        <w:t xml:space="preserve">              may be billed to and payment may be collected from you, an insurance company or a third party.  For example, we may need to give your health plan information about nutrition services you received at                                            </w:t>
      </w:r>
      <w:r>
        <w:t xml:space="preserve">  so your health plan will pay us or reimburse you for the service.  We may also tell your health plan about the nutrition services you are going to receive to obtain prior approval or to determine whether your plan will cover the treatment. </w:t>
      </w:r>
      <w:r>
        <w:rPr>
          <w:b/>
        </w:rPr>
        <w:t xml:space="preserve"> </w:t>
      </w:r>
    </w:p>
    <w:p w:rsidR="006147E0" w:rsidRDefault="009F0B45">
      <w:pPr>
        <w:ind w:left="-4" w:right="61"/>
      </w:pPr>
      <w:r>
        <w:rPr>
          <w:b/>
          <w:u w:val="single" w:color="000000"/>
        </w:rPr>
        <w:t>For Health C</w:t>
      </w:r>
      <w:r>
        <w:rPr>
          <w:b/>
          <w:u w:val="single" w:color="000000"/>
        </w:rPr>
        <w:t>are Operations</w:t>
      </w:r>
      <w:r>
        <w:t xml:space="preserve">.  We may use and disclose protected health information about </w:t>
      </w:r>
    </w:p>
    <w:p w:rsidR="006147E0" w:rsidRDefault="009F0B45">
      <w:pPr>
        <w:spacing w:after="203"/>
        <w:ind w:left="-4" w:right="241"/>
      </w:pPr>
      <w:proofErr w:type="gramStart"/>
      <w:r>
        <w:t>you</w:t>
      </w:r>
      <w:proofErr w:type="gramEnd"/>
      <w:r>
        <w:t xml:space="preserve"> for                                              health care operations, such as our quality assessment and improvement activities, case management, coordination of care, busi</w:t>
      </w:r>
      <w:r>
        <w:t xml:space="preserve">ness planning, customer services and other activities.  These uses and disclosures are necessary to run the facility, reduce health care costs, and make sure that all of our patients receive quality care.  </w:t>
      </w:r>
      <w:r>
        <w:rPr>
          <w:b/>
        </w:rPr>
        <w:t xml:space="preserve"> </w:t>
      </w:r>
    </w:p>
    <w:p w:rsidR="006147E0" w:rsidRDefault="009F0B45">
      <w:pPr>
        <w:ind w:left="-4" w:right="389"/>
      </w:pPr>
      <w:r>
        <w:t>For example, we may use protected health informa</w:t>
      </w:r>
      <w:r>
        <w:t>tion to review our treatment and services and to evaluate the performance of the dietitian who is providing your services.  We may also combine protected health information about many                                              patients to decide what add</w:t>
      </w:r>
      <w:r>
        <w:t>itional services the</w:t>
      </w:r>
      <w:r w:rsidR="002F0A4E">
        <w:t>y</w:t>
      </w:r>
      <w:r>
        <w:t xml:space="preserve"> </w:t>
      </w:r>
      <w:r>
        <w:t xml:space="preserve">should offer, what services are not needed, and whether certain new treatments are effective.  We may also disclose </w:t>
      </w:r>
    </w:p>
    <w:p w:rsidR="006147E0" w:rsidRDefault="009F0B45">
      <w:pPr>
        <w:ind w:left="-4" w:right="61"/>
      </w:pPr>
      <w:r>
        <w:t xml:space="preserve">information to doctors, nurses, technicians, medical students, and other </w:t>
      </w:r>
      <w:r>
        <w:t xml:space="preserve">                                             </w:t>
      </w:r>
    </w:p>
    <w:p w:rsidR="006147E0" w:rsidRDefault="009F0B45">
      <w:pPr>
        <w:spacing w:after="203"/>
        <w:ind w:left="-4" w:right="329"/>
      </w:pPr>
      <w:r>
        <w:t xml:space="preserve">personnel for review and learning purposes.  We may also combine the protected health information we have with protected health information from other health care facilities to compare how we are doing and see </w:t>
      </w:r>
      <w:r>
        <w:t>where we can make improvements in the care and services we offer.  We may remove information that identifies you from this set of protected health information so others may use it to study health care and health care delivery without learning who the speci</w:t>
      </w:r>
      <w:r>
        <w:t>fic patients are.  We may also contact you as part of a fundraising effort.</w:t>
      </w:r>
      <w:r>
        <w:rPr>
          <w:b/>
        </w:rPr>
        <w:t xml:space="preserve"> </w:t>
      </w:r>
    </w:p>
    <w:p w:rsidR="006147E0" w:rsidRDefault="009F0B45">
      <w:pPr>
        <w:spacing w:after="201"/>
        <w:ind w:left="-4" w:right="61"/>
      </w:pPr>
      <w:r>
        <w:t>Subject to applicable state law, in some limited situations the law allows or requires us to use or disclose your health information for purposes beyond treatment, payment, and op</w:t>
      </w:r>
      <w:r>
        <w:t>erations.  However, some of the disclosures set forth below may never occur at our facilities.</w:t>
      </w:r>
      <w:r>
        <w:rPr>
          <w:b/>
        </w:rPr>
        <w:t xml:space="preserve"> </w:t>
      </w:r>
    </w:p>
    <w:p w:rsidR="006147E0" w:rsidRDefault="009F0B45">
      <w:pPr>
        <w:spacing w:after="190"/>
        <w:ind w:left="-4" w:right="375"/>
      </w:pPr>
      <w:r>
        <w:rPr>
          <w:b/>
          <w:u w:val="single" w:color="000000"/>
        </w:rPr>
        <w:t>As Required By Law</w:t>
      </w:r>
      <w:r>
        <w:t xml:space="preserve">.  We will disclose protected health information about you when required to do so by federal, state or local law.  </w:t>
      </w:r>
    </w:p>
    <w:p w:rsidR="006147E0" w:rsidRDefault="009F0B45">
      <w:pPr>
        <w:spacing w:after="191"/>
        <w:ind w:left="-4" w:right="306"/>
      </w:pPr>
      <w:r>
        <w:rPr>
          <w:b/>
          <w:u w:val="single" w:color="000000"/>
        </w:rPr>
        <w:t>Research</w:t>
      </w:r>
      <w:r>
        <w:t>.  We may disclose</w:t>
      </w:r>
      <w:r>
        <w:t xml:space="preserve"> your PHI to researchers when their research has been approved by an institutional review board or privacy board that has reviewed the research proposal and established protocols to ensure the privacy of your information </w:t>
      </w:r>
    </w:p>
    <w:p w:rsidR="006147E0" w:rsidRDefault="009F0B45">
      <w:pPr>
        <w:spacing w:after="202"/>
        <w:ind w:left="-4" w:right="219"/>
      </w:pPr>
      <w:r>
        <w:rPr>
          <w:b/>
          <w:u w:val="single" w:color="000000"/>
        </w:rPr>
        <w:lastRenderedPageBreak/>
        <w:t>Health Risks</w:t>
      </w:r>
      <w:r>
        <w:t>.  We may disclose pro</w:t>
      </w:r>
      <w:r>
        <w:t>tected health information about you to a government authority if we reasonably believe you are a victim of abuse, neglect or domestic violence.  We will only disclose this type of information to the extent required by law, if you agree to the disclosure, o</w:t>
      </w:r>
      <w:r>
        <w:t xml:space="preserve">r if the disclosure is allowed by law and we believe it is necessary to prevent or lessen a serious and imminent threat to you or another person.  </w:t>
      </w:r>
      <w:r>
        <w:rPr>
          <w:b/>
        </w:rPr>
        <w:t xml:space="preserve"> </w:t>
      </w:r>
    </w:p>
    <w:p w:rsidR="006147E0" w:rsidRDefault="009F0B45">
      <w:pPr>
        <w:spacing w:after="190"/>
        <w:ind w:left="-4" w:right="61"/>
      </w:pPr>
      <w:r>
        <w:rPr>
          <w:b/>
          <w:u w:val="single" w:color="000000"/>
        </w:rPr>
        <w:t>Judicial and Administrative Proceedings</w:t>
      </w:r>
      <w:r>
        <w:t>. If you are involved in a lawsuit or dispute, we may disclose your information in response to a court or administrative order.  We may also disclose health information about you in response to a subpoena, discovery request, or other lawful process by some</w:t>
      </w:r>
      <w:r>
        <w:t xml:space="preserve">one else involved in the dispute, but only if efforts have been made, either by us or the requesting party, to tell you about the request or to obtain an order protecting the information requested.   </w:t>
      </w:r>
    </w:p>
    <w:p w:rsidR="006147E0" w:rsidRDefault="009F0B45">
      <w:pPr>
        <w:spacing w:after="191"/>
        <w:ind w:left="-4" w:right="61"/>
      </w:pPr>
      <w:r>
        <w:rPr>
          <w:b/>
          <w:u w:val="single" w:color="000000"/>
        </w:rPr>
        <w:t xml:space="preserve">Business Associates.  </w:t>
      </w:r>
      <w:r>
        <w:t>We may disclose information to bu</w:t>
      </w:r>
      <w:r>
        <w:t xml:space="preserve">siness associates who perform services on our behalf (such as billing companies); however, we require them to appropriately safeguard your information. </w:t>
      </w:r>
    </w:p>
    <w:p w:rsidR="006147E0" w:rsidRDefault="009F0B45">
      <w:pPr>
        <w:spacing w:after="189"/>
        <w:ind w:left="-4" w:right="61"/>
      </w:pPr>
      <w:r>
        <w:rPr>
          <w:b/>
          <w:u w:val="single" w:color="000000"/>
        </w:rPr>
        <w:t>Public Health.</w:t>
      </w:r>
      <w:r>
        <w:t xml:space="preserve">  As required by law, we may disclose your protected health information to public health </w:t>
      </w:r>
      <w:r>
        <w:t xml:space="preserve">or legal authorities charged with preventing or controlling disease, injury, or disability.   </w:t>
      </w:r>
    </w:p>
    <w:p w:rsidR="006147E0" w:rsidRDefault="009F0B45">
      <w:pPr>
        <w:spacing w:after="191"/>
        <w:ind w:left="-4" w:right="61"/>
      </w:pPr>
      <w:r>
        <w:rPr>
          <w:b/>
          <w:u w:val="single" w:color="000000"/>
        </w:rPr>
        <w:t>To Avert a Serious Threat to Health or Safety</w:t>
      </w:r>
      <w:r>
        <w:t>.  We may use and disclose protected health information about you when necessary to prevent a serious threat to your</w:t>
      </w:r>
      <w:r>
        <w:t xml:space="preserve"> health and safety or the health and safety of the public or another person.  </w:t>
      </w:r>
    </w:p>
    <w:p w:rsidR="006147E0" w:rsidRDefault="009F0B45">
      <w:pPr>
        <w:spacing w:after="191"/>
        <w:ind w:left="-4" w:right="61"/>
      </w:pPr>
      <w:r>
        <w:rPr>
          <w:b/>
          <w:u w:val="single" w:color="000000"/>
        </w:rPr>
        <w:t>Health Oversight Activities</w:t>
      </w:r>
      <w:r>
        <w:t>.  We may disclose protected health information to a health oversight agency for activities authorized by law.  These activities include audits, inves</w:t>
      </w:r>
      <w:r>
        <w:t xml:space="preserve">tigations, and inspections, as necessary for licensure and for the government to monitor the health care system, government programs, and compliance with civil rights laws.    </w:t>
      </w:r>
    </w:p>
    <w:p w:rsidR="006147E0" w:rsidRDefault="009F0B45">
      <w:pPr>
        <w:spacing w:after="191"/>
        <w:ind w:left="-4" w:right="61"/>
      </w:pPr>
      <w:r>
        <w:rPr>
          <w:b/>
          <w:u w:val="single" w:color="000000"/>
        </w:rPr>
        <w:t>Law Enforcement</w:t>
      </w:r>
      <w:r>
        <w:t>.  We may release protected health information as required by la</w:t>
      </w:r>
      <w:r>
        <w:t xml:space="preserve">w, or in response to an order or warrant of a court, a subpoena, or an administrative request.  We may also disclose protected health information in response to a request related to identification or location of an individual, victims of crime, decedents, </w:t>
      </w:r>
      <w:r>
        <w:t xml:space="preserve">or a crime on the premises.   </w:t>
      </w:r>
    </w:p>
    <w:p w:rsidR="006147E0" w:rsidRDefault="009F0B45">
      <w:pPr>
        <w:spacing w:after="191"/>
        <w:ind w:left="-4" w:right="61"/>
      </w:pPr>
      <w:r>
        <w:rPr>
          <w:b/>
          <w:u w:val="single" w:color="000000"/>
        </w:rPr>
        <w:t>Organ and Tissue Donation</w:t>
      </w:r>
      <w:r>
        <w:t>.  If you are an organ donor, we may release protected health information to organizations that handle organ procurement or organ, eye or tissue transplantation or to an organ donation bank, as necess</w:t>
      </w:r>
      <w:r>
        <w:t xml:space="preserve">ary to facilitate organ or tissue donation and transplantation. </w:t>
      </w:r>
    </w:p>
    <w:p w:rsidR="006147E0" w:rsidRDefault="009F0B45">
      <w:pPr>
        <w:spacing w:after="197" w:line="243" w:lineRule="auto"/>
        <w:ind w:left="-5" w:right="47"/>
        <w:jc w:val="both"/>
      </w:pPr>
      <w:r>
        <w:rPr>
          <w:b/>
          <w:u w:val="single" w:color="000000"/>
        </w:rPr>
        <w:t>Special Government Functions</w:t>
      </w:r>
      <w:r>
        <w:t>.  If you are a member of the armed forces, we may release protected health information about you if it relates to military and veterans activities.  We may also r</w:t>
      </w:r>
      <w:r>
        <w:t xml:space="preserve">elease your protected health information for national security and intelligence purposes, protective services for the President, and medical suitability or determinations of the Department of State.  </w:t>
      </w:r>
    </w:p>
    <w:p w:rsidR="006147E0" w:rsidRDefault="009F0B45">
      <w:pPr>
        <w:spacing w:after="187"/>
        <w:ind w:left="-4" w:right="61"/>
      </w:pPr>
      <w:r>
        <w:rPr>
          <w:b/>
          <w:u w:val="single" w:color="000000"/>
        </w:rPr>
        <w:t>Coroners, Medical Examiners, and Funeral Directors</w:t>
      </w:r>
      <w:r>
        <w:t>.  We</w:t>
      </w:r>
      <w:r>
        <w:t xml:space="preserve"> may release protected health information to a coroner or medical examiner.  This may be necessary, for example, to identify a deceased person or determine the cause of death.  We may also disclose protected health information to funeral directors consiste</w:t>
      </w:r>
      <w:r>
        <w:t xml:space="preserve">nt with applicable law to enable them to carry out their duties. </w:t>
      </w:r>
    </w:p>
    <w:p w:rsidR="006147E0" w:rsidRDefault="009F0B45">
      <w:pPr>
        <w:spacing w:after="159"/>
        <w:ind w:left="-4" w:right="61"/>
      </w:pPr>
      <w:r>
        <w:rPr>
          <w:b/>
          <w:u w:val="single" w:color="000000"/>
        </w:rPr>
        <w:t>Correctional Institutions and Other Law Enforcement Custodial Situations</w:t>
      </w:r>
      <w:r>
        <w:t>.  If you are an inmate of a correctional institution or under the custody of a law enforcement official, we may relea</w:t>
      </w:r>
      <w:r>
        <w:t xml:space="preserve">se protected health information about you to the correctional institution or law enforcement official as necessary for your or another person’s health and safety. </w:t>
      </w:r>
      <w:r>
        <w:tab/>
      </w:r>
      <w:r>
        <w:rPr>
          <w:rFonts w:ascii="Century" w:eastAsia="Century" w:hAnsi="Century" w:cs="Century"/>
          <w:sz w:val="24"/>
        </w:rPr>
        <w:t xml:space="preserve"> </w:t>
      </w:r>
    </w:p>
    <w:p w:rsidR="006147E0" w:rsidRDefault="009F0B45">
      <w:pPr>
        <w:spacing w:after="187"/>
        <w:ind w:left="-4" w:right="61"/>
      </w:pPr>
      <w:r>
        <w:rPr>
          <w:b/>
          <w:u w:val="single" w:color="000000"/>
        </w:rPr>
        <w:lastRenderedPageBreak/>
        <w:t>Worker’s Compensation.</w:t>
      </w:r>
      <w:r>
        <w:t xml:space="preserve">  We may disclose information as necessary to comply with laws relat</w:t>
      </w:r>
      <w:r>
        <w:t xml:space="preserve">ing to worker’s compensation or other similar programs established by law. </w:t>
      </w:r>
    </w:p>
    <w:p w:rsidR="006147E0" w:rsidRDefault="009F0B45">
      <w:pPr>
        <w:spacing w:after="189"/>
        <w:ind w:left="-4" w:right="61"/>
      </w:pPr>
      <w:r>
        <w:rPr>
          <w:b/>
          <w:u w:val="single" w:color="000000"/>
        </w:rPr>
        <w:t>Food and Drug Administration.</w:t>
      </w:r>
      <w:r>
        <w:t xml:space="preserve">  We may disclose to the FDA, or persons under the jurisdiction of the FDA, protected health information relative to adverse events with respect to dru</w:t>
      </w:r>
      <w:r>
        <w:t xml:space="preserve">gs, foods, supplements, products and product defects, or post marketing surveillance information to enable product recalls, repairs, or replacement. </w:t>
      </w:r>
    </w:p>
    <w:p w:rsidR="006147E0" w:rsidRDefault="009F0B45">
      <w:pPr>
        <w:pStyle w:val="Heading1"/>
        <w:ind w:left="-5"/>
      </w:pPr>
      <w:r>
        <w:t>YOU CAN OBJECT TO CERTAIN USES AND DISCLOSURES</w:t>
      </w:r>
      <w:r>
        <w:rPr>
          <w:u w:val="none"/>
        </w:rPr>
        <w:t xml:space="preserve"> </w:t>
      </w:r>
    </w:p>
    <w:p w:rsidR="006147E0" w:rsidRDefault="009F0B45">
      <w:pPr>
        <w:ind w:left="-4" w:right="61"/>
      </w:pPr>
      <w:r>
        <w:t>Unless you object, or request that only a limited amount o</w:t>
      </w:r>
      <w:r>
        <w:t xml:space="preserve">r type of information be shared, </w:t>
      </w:r>
      <w:proofErr w:type="gramStart"/>
      <w:r>
        <w:t>we  may</w:t>
      </w:r>
      <w:proofErr w:type="gramEnd"/>
      <w:r>
        <w:t xml:space="preserve"> use or disclose protected health information about you in the following circumstances: </w:t>
      </w:r>
    </w:p>
    <w:p w:rsidR="006147E0" w:rsidRDefault="009F0B45">
      <w:pPr>
        <w:numPr>
          <w:ilvl w:val="0"/>
          <w:numId w:val="2"/>
        </w:numPr>
        <w:spacing w:after="14" w:line="239" w:lineRule="auto"/>
        <w:ind w:right="1466" w:hanging="360"/>
      </w:pPr>
      <w:r>
        <w:t xml:space="preserve">We may share with a family member, relative, friend or other person identified by you </w:t>
      </w:r>
      <w:r>
        <w:t xml:space="preserve">protected health information directly relevant to that person’s involvement in your care or payment for your care.  We may also share information to notify these individuals of your location, general condition or death. </w:t>
      </w:r>
    </w:p>
    <w:p w:rsidR="006147E0" w:rsidRDefault="009F0B45">
      <w:pPr>
        <w:numPr>
          <w:ilvl w:val="0"/>
          <w:numId w:val="2"/>
        </w:numPr>
        <w:ind w:right="1466" w:hanging="360"/>
      </w:pPr>
      <w:r>
        <w:t xml:space="preserve">We may share information with a public or private agency (such as the American Red Cross) for disaster relief purposes.  Even if you object, we may still share this information if necessary for the emergency circumstances. </w:t>
      </w:r>
    </w:p>
    <w:p w:rsidR="006147E0" w:rsidRDefault="009F0B45">
      <w:pPr>
        <w:spacing w:after="0" w:line="259" w:lineRule="auto"/>
        <w:ind w:left="360" w:right="0" w:firstLine="0"/>
      </w:pPr>
      <w:r>
        <w:t xml:space="preserve"> </w:t>
      </w:r>
    </w:p>
    <w:p w:rsidR="006147E0" w:rsidRDefault="009F0B45">
      <w:pPr>
        <w:spacing w:after="190"/>
        <w:ind w:left="-4" w:right="841"/>
      </w:pPr>
      <w:r>
        <w:t>If you would like to object to</w:t>
      </w:r>
      <w:r>
        <w:t xml:space="preserve"> use and disclosure of protected health information in these circumstances, please call or write to our contact person listed on page 1 of this Notice. </w:t>
      </w:r>
    </w:p>
    <w:p w:rsidR="006147E0" w:rsidRDefault="009F0B45">
      <w:pPr>
        <w:pStyle w:val="Heading1"/>
        <w:spacing w:after="0"/>
        <w:ind w:left="-5"/>
      </w:pPr>
      <w:r>
        <w:t>YOUR RIGHTS REGARDING PROTECTED HEALTH INFORMATION ABOUT YOU</w:t>
      </w:r>
      <w:r>
        <w:rPr>
          <w:u w:val="none"/>
        </w:rPr>
        <w:t xml:space="preserve"> </w:t>
      </w:r>
    </w:p>
    <w:p w:rsidR="006147E0" w:rsidRDefault="009F0B45">
      <w:pPr>
        <w:spacing w:after="0" w:line="259" w:lineRule="auto"/>
        <w:ind w:left="0" w:right="0" w:firstLine="0"/>
      </w:pPr>
      <w:r>
        <w:t xml:space="preserve"> </w:t>
      </w:r>
    </w:p>
    <w:p w:rsidR="006147E0" w:rsidRDefault="009F0B45">
      <w:pPr>
        <w:ind w:left="-4" w:right="61"/>
      </w:pPr>
      <w:r>
        <w:t>You have the following rights regarding</w:t>
      </w:r>
      <w:r>
        <w:t xml:space="preserve"> protected health information we maintain about you: </w:t>
      </w:r>
    </w:p>
    <w:p w:rsidR="006147E0" w:rsidRDefault="009F0B45">
      <w:pPr>
        <w:spacing w:after="0" w:line="259" w:lineRule="auto"/>
        <w:ind w:left="0" w:right="0" w:firstLine="0"/>
      </w:pPr>
      <w:r>
        <w:t xml:space="preserve"> </w:t>
      </w:r>
    </w:p>
    <w:p w:rsidR="006147E0" w:rsidRDefault="009F0B45">
      <w:pPr>
        <w:spacing w:after="197" w:line="243" w:lineRule="auto"/>
        <w:ind w:left="-5" w:right="1530"/>
        <w:jc w:val="both"/>
      </w:pPr>
      <w:r>
        <w:rPr>
          <w:b/>
          <w:u w:val="single" w:color="000000"/>
        </w:rPr>
        <w:t>Right to Inspect and Copy</w:t>
      </w:r>
      <w:r>
        <w:t>.  You have the right to inspect and copy protected health information that may be used to make decisions about your care.  Usually, this includes medical and billing records.</w:t>
      </w:r>
      <w:r>
        <w:t xml:space="preserve">   </w:t>
      </w:r>
    </w:p>
    <w:p w:rsidR="006147E0" w:rsidRDefault="009F0B45">
      <w:pPr>
        <w:ind w:left="-4" w:right="61"/>
      </w:pPr>
      <w:r>
        <w:t xml:space="preserve">To inspect and copy protected health information that may be used to make decisions about </w:t>
      </w:r>
    </w:p>
    <w:p w:rsidR="006147E0" w:rsidRDefault="009F0B45">
      <w:pPr>
        <w:spacing w:after="192"/>
        <w:ind w:left="-4" w:right="1319"/>
      </w:pPr>
      <w:proofErr w:type="gramStart"/>
      <w:r>
        <w:t>you</w:t>
      </w:r>
      <w:proofErr w:type="gramEnd"/>
      <w:r>
        <w:t>, you must submit your request in writing to</w:t>
      </w:r>
      <w:r>
        <w:rPr>
          <w:i/>
        </w:rPr>
        <w:t xml:space="preserve"> </w:t>
      </w:r>
      <w:r>
        <w:t xml:space="preserve">                                             .  If you request a copy of the information, we may charge a fee for</w:t>
      </w:r>
      <w:r>
        <w:t xml:space="preserve"> the costs of copying, mailing or other supplies associated with your request, and we will respond to your request no later than 30 days after receiving it.  There are certain situations in which we are not required to comply with your request.  In these c</w:t>
      </w:r>
      <w:r>
        <w:t xml:space="preserve">ircumstances, we will respond to you in writing, stating why we will not grant your request and describe any rights you may have to request a review of our denial. </w:t>
      </w:r>
    </w:p>
    <w:p w:rsidR="006147E0" w:rsidRDefault="009F0B45">
      <w:pPr>
        <w:spacing w:after="190"/>
        <w:ind w:left="-4" w:right="365"/>
      </w:pPr>
      <w:r>
        <w:rPr>
          <w:b/>
          <w:u w:val="single" w:color="000000"/>
        </w:rPr>
        <w:t>Right to Amend</w:t>
      </w:r>
      <w:r>
        <w:t>.  If you feel that protected health information we have about you is incorre</w:t>
      </w:r>
      <w:r>
        <w:t xml:space="preserve">ct or incomplete, you may ask us to amend or supplement the information.  </w:t>
      </w:r>
    </w:p>
    <w:p w:rsidR="006147E0" w:rsidRDefault="009F0B45">
      <w:pPr>
        <w:ind w:left="-4" w:right="61"/>
      </w:pPr>
      <w:r>
        <w:t xml:space="preserve">To request an amendment, your request must be made in writing and submitted to </w:t>
      </w:r>
    </w:p>
    <w:p w:rsidR="006147E0" w:rsidRDefault="009F0B45">
      <w:pPr>
        <w:ind w:left="-4" w:right="1030"/>
      </w:pPr>
      <w:r>
        <w:rPr>
          <w:i/>
        </w:rPr>
        <w:t xml:space="preserve"> </w:t>
      </w:r>
      <w:r>
        <w:t xml:space="preserve">                                               In addition, you must provide a reason that supports </w:t>
      </w:r>
      <w:r>
        <w:t xml:space="preserve">your request.  We will act on your request for an amendment no later than 60 days after receiving the request. </w:t>
      </w:r>
    </w:p>
    <w:p w:rsidR="006147E0" w:rsidRDefault="009F0B45">
      <w:pPr>
        <w:spacing w:after="0" w:line="259" w:lineRule="auto"/>
        <w:ind w:left="0" w:right="0" w:firstLine="0"/>
      </w:pPr>
      <w:r>
        <w:t xml:space="preserve"> </w:t>
      </w:r>
    </w:p>
    <w:p w:rsidR="006147E0" w:rsidRDefault="009F0B45">
      <w:pPr>
        <w:ind w:left="-4" w:right="1416"/>
      </w:pPr>
      <w:r>
        <w:t xml:space="preserve">We may deny your request for an amendment if it is not in writing or does not include a reason to support the request, and will provide a written denial to you.  In addition, we may deny your request if you ask us to amend information that: </w:t>
      </w:r>
    </w:p>
    <w:p w:rsidR="006147E0" w:rsidRDefault="009F0B45">
      <w:pPr>
        <w:numPr>
          <w:ilvl w:val="0"/>
          <w:numId w:val="3"/>
        </w:numPr>
        <w:ind w:right="61" w:hanging="360"/>
      </w:pPr>
      <w:r>
        <w:t>Was not create</w:t>
      </w:r>
      <w:r>
        <w:t xml:space="preserve">d by us, unless the person or entity that created the information is no longer available to make the amendment; </w:t>
      </w:r>
    </w:p>
    <w:p w:rsidR="006147E0" w:rsidRDefault="009F0B45">
      <w:pPr>
        <w:numPr>
          <w:ilvl w:val="0"/>
          <w:numId w:val="3"/>
        </w:numPr>
        <w:ind w:right="61" w:hanging="360"/>
      </w:pPr>
      <w:r>
        <w:lastRenderedPageBreak/>
        <w:t xml:space="preserve">Is not part of the protected health information kept by                                             ; </w:t>
      </w:r>
      <w:r>
        <w:rPr>
          <w:rFonts w:ascii="Segoe UI Symbol" w:eastAsia="Segoe UI Symbol" w:hAnsi="Segoe UI Symbol" w:cs="Segoe UI Symbol"/>
        </w:rPr>
        <w:t>•</w:t>
      </w:r>
      <w:r>
        <w:t xml:space="preserve"> </w:t>
      </w:r>
      <w:r>
        <w:tab/>
        <w:t>Is not part of the information which y</w:t>
      </w:r>
      <w:r>
        <w:t xml:space="preserve">ou would be permitted to inspect and copy; or  </w:t>
      </w:r>
    </w:p>
    <w:p w:rsidR="006147E0" w:rsidRDefault="009F0B45">
      <w:pPr>
        <w:numPr>
          <w:ilvl w:val="0"/>
          <w:numId w:val="3"/>
        </w:numPr>
        <w:ind w:right="61" w:hanging="360"/>
      </w:pPr>
      <w:r>
        <w:t xml:space="preserve">We believe is accurate and complete. </w:t>
      </w:r>
    </w:p>
    <w:p w:rsidR="006147E0" w:rsidRDefault="009F0B45">
      <w:pPr>
        <w:spacing w:after="0" w:line="259" w:lineRule="auto"/>
        <w:ind w:left="360" w:right="0" w:firstLine="0"/>
      </w:pPr>
      <w:r>
        <w:t xml:space="preserve"> </w:t>
      </w:r>
    </w:p>
    <w:p w:rsidR="006147E0" w:rsidRDefault="009F0B45">
      <w:pPr>
        <w:spacing w:after="191"/>
        <w:ind w:left="-4" w:right="771"/>
      </w:pPr>
      <w:r>
        <w:rPr>
          <w:b/>
          <w:u w:val="single" w:color="000000"/>
        </w:rPr>
        <w:t>Right to an Accounting of Disclosures</w:t>
      </w:r>
      <w:r>
        <w:t>.  You have the right to request an "accounting of disclosures."  This is a list of the disclosures we made of protected health inf</w:t>
      </w:r>
      <w:r>
        <w:t xml:space="preserve">ormation about you.   </w:t>
      </w:r>
    </w:p>
    <w:p w:rsidR="006147E0" w:rsidRDefault="009F0B45">
      <w:pPr>
        <w:ind w:left="-4" w:right="61"/>
      </w:pPr>
      <w:r>
        <w:t xml:space="preserve">To request this list or accounting of disclosures, you must submit your request in writing to                                  </w:t>
      </w:r>
    </w:p>
    <w:p w:rsidR="006147E0" w:rsidRDefault="009F0B45">
      <w:pPr>
        <w:tabs>
          <w:tab w:val="center" w:pos="1440"/>
          <w:tab w:val="center" w:pos="2160"/>
          <w:tab w:val="center" w:pos="5950"/>
        </w:tabs>
        <w:ind w:left="-14" w:right="0" w:firstLine="0"/>
      </w:pPr>
      <w:r>
        <w:t xml:space="preserve"> </w:t>
      </w:r>
      <w:r>
        <w:tab/>
        <w:t xml:space="preserve"> </w:t>
      </w:r>
      <w:r>
        <w:tab/>
        <w:t xml:space="preserve"> </w:t>
      </w:r>
      <w:r>
        <w:tab/>
        <w:t xml:space="preserve">. You may ask for disclosures made up to six years before your </w:t>
      </w:r>
    </w:p>
    <w:p w:rsidR="006147E0" w:rsidRDefault="009F0B45">
      <w:pPr>
        <w:ind w:left="-4" w:right="1457"/>
      </w:pPr>
      <w:proofErr w:type="gramStart"/>
      <w:r>
        <w:t>request</w:t>
      </w:r>
      <w:proofErr w:type="gramEnd"/>
      <w:r>
        <w:t xml:space="preserve"> (not including disclosures </w:t>
      </w:r>
      <w:r>
        <w:t xml:space="preserve">made before April 14, 2003).  The first list you request within a 12-month period will be free.  For additional lists, we may charge you for the costs of providing the list. We are required to provide a listing of all disclosures except the following: </w:t>
      </w:r>
    </w:p>
    <w:p w:rsidR="006147E0" w:rsidRDefault="009F0B45">
      <w:pPr>
        <w:numPr>
          <w:ilvl w:val="0"/>
          <w:numId w:val="3"/>
        </w:numPr>
        <w:ind w:right="61" w:hanging="360"/>
      </w:pPr>
      <w:r>
        <w:t>For</w:t>
      </w:r>
      <w:r>
        <w:t xml:space="preserve"> your treatment </w:t>
      </w:r>
    </w:p>
    <w:p w:rsidR="006147E0" w:rsidRDefault="009F0B45">
      <w:pPr>
        <w:numPr>
          <w:ilvl w:val="0"/>
          <w:numId w:val="3"/>
        </w:numPr>
        <w:ind w:right="61" w:hanging="360"/>
      </w:pPr>
      <w:r>
        <w:t xml:space="preserve">For billing and collection of payment for your treatment </w:t>
      </w:r>
    </w:p>
    <w:p w:rsidR="006147E0" w:rsidRDefault="009F0B45">
      <w:pPr>
        <w:numPr>
          <w:ilvl w:val="0"/>
          <w:numId w:val="3"/>
        </w:numPr>
        <w:ind w:right="61" w:hanging="360"/>
      </w:pPr>
      <w:r>
        <w:t xml:space="preserve">For health care operations </w:t>
      </w:r>
    </w:p>
    <w:p w:rsidR="006147E0" w:rsidRDefault="009F0B45">
      <w:pPr>
        <w:numPr>
          <w:ilvl w:val="0"/>
          <w:numId w:val="3"/>
        </w:numPr>
        <w:ind w:right="61" w:hanging="360"/>
      </w:pPr>
      <w:r>
        <w:t xml:space="preserve">Made to or request by you, or that you authorized </w:t>
      </w:r>
    </w:p>
    <w:p w:rsidR="006147E0" w:rsidRDefault="009F0B45">
      <w:pPr>
        <w:numPr>
          <w:ilvl w:val="0"/>
          <w:numId w:val="3"/>
        </w:numPr>
        <w:ind w:right="61" w:hanging="360"/>
      </w:pPr>
      <w:r>
        <w:t xml:space="preserve">Occurring as a byproduct of permitted use and disclosures </w:t>
      </w:r>
    </w:p>
    <w:p w:rsidR="006147E0" w:rsidRDefault="009F0B45">
      <w:pPr>
        <w:numPr>
          <w:ilvl w:val="0"/>
          <w:numId w:val="3"/>
        </w:numPr>
        <w:ind w:right="61" w:hanging="360"/>
      </w:pPr>
      <w:r>
        <w:t>For national security or intelligence purpo</w:t>
      </w:r>
      <w:r>
        <w:t xml:space="preserve">ses or to correctional institutions or law enforcement regarding inmates </w:t>
      </w:r>
    </w:p>
    <w:p w:rsidR="006147E0" w:rsidRDefault="009F0B45">
      <w:pPr>
        <w:numPr>
          <w:ilvl w:val="0"/>
          <w:numId w:val="3"/>
        </w:numPr>
        <w:ind w:right="61" w:hanging="360"/>
      </w:pPr>
      <w:r>
        <w:t xml:space="preserve">As part of a limited data set of information that does not contain information identifying you </w:t>
      </w:r>
    </w:p>
    <w:p w:rsidR="006147E0" w:rsidRDefault="009F0B45">
      <w:pPr>
        <w:spacing w:after="0" w:line="259" w:lineRule="auto"/>
        <w:ind w:left="360" w:right="0" w:firstLine="0"/>
      </w:pPr>
      <w:r>
        <w:t xml:space="preserve"> </w:t>
      </w:r>
    </w:p>
    <w:p w:rsidR="006147E0" w:rsidRDefault="009F0B45">
      <w:pPr>
        <w:spacing w:after="191"/>
        <w:ind w:left="-4" w:right="688"/>
      </w:pPr>
      <w:r>
        <w:rPr>
          <w:b/>
          <w:u w:val="single" w:color="000000"/>
        </w:rPr>
        <w:t>Right to Request Restrictions</w:t>
      </w:r>
      <w:r>
        <w:t xml:space="preserve">.  You have the right to request a restriction or limitation on the protected health information we use or disclose about you for treatment, payment or health care operations or to persons involved in your care.   </w:t>
      </w:r>
    </w:p>
    <w:p w:rsidR="006147E0" w:rsidRDefault="009F0B45">
      <w:pPr>
        <w:spacing w:after="192"/>
        <w:ind w:left="-4" w:right="946"/>
      </w:pPr>
      <w:r>
        <w:t>We are not required to agree to your requ</w:t>
      </w:r>
      <w:r>
        <w:t xml:space="preserve">est.  If we do agree, we will comply with your request unless the information is needed to provide you emergency treatment, the disclosure is to the Secretary of the Department of Health and Human Services, or the disclosure is for one of the </w:t>
      </w:r>
      <w:proofErr w:type="gramStart"/>
      <w:r>
        <w:t>purposes  des</w:t>
      </w:r>
      <w:r>
        <w:t>cribed</w:t>
      </w:r>
      <w:proofErr w:type="gramEnd"/>
      <w:r>
        <w:t xml:space="preserve"> on pages 4-5. </w:t>
      </w:r>
    </w:p>
    <w:p w:rsidR="006147E0" w:rsidRDefault="009F0B45">
      <w:pPr>
        <w:spacing w:after="188"/>
        <w:ind w:left="-4" w:right="61"/>
      </w:pPr>
      <w:r>
        <w:t xml:space="preserve">To request restrictions, you must make your request in writing to                                                 . </w:t>
      </w:r>
    </w:p>
    <w:p w:rsidR="006147E0" w:rsidRDefault="009F0B45">
      <w:pPr>
        <w:spacing w:after="189"/>
        <w:ind w:left="-4" w:right="1146"/>
      </w:pPr>
      <w:r>
        <w:rPr>
          <w:b/>
          <w:u w:val="single" w:color="000000"/>
        </w:rPr>
        <w:t>Right to Request Confidential Communications</w:t>
      </w:r>
      <w:r>
        <w:t>.  You have the right to request that we communicate with you about medic</w:t>
      </w:r>
      <w:r>
        <w:t xml:space="preserve">al matters in a certain way or at a certain location.  For example, you can ask that we only contact you at work or by mail.   </w:t>
      </w:r>
    </w:p>
    <w:p w:rsidR="006147E0" w:rsidRDefault="009F0B45">
      <w:pPr>
        <w:ind w:left="-4" w:right="61"/>
      </w:pPr>
      <w:r>
        <w:t xml:space="preserve">To request confidential communications, you must make your request in writing to                                               </w:t>
      </w:r>
    </w:p>
    <w:p w:rsidR="006147E0" w:rsidRDefault="009F0B45">
      <w:pPr>
        <w:tabs>
          <w:tab w:val="center" w:pos="1440"/>
          <w:tab w:val="center" w:pos="2160"/>
          <w:tab w:val="center" w:pos="5209"/>
        </w:tabs>
        <w:spacing w:after="188"/>
        <w:ind w:left="-14" w:right="0" w:firstLine="0"/>
      </w:pPr>
      <w:r>
        <w:t xml:space="preserve"> </w:t>
      </w:r>
      <w:r>
        <w:tab/>
        <w:t xml:space="preserve"> </w:t>
      </w:r>
      <w:r>
        <w:tab/>
        <w:t xml:space="preserve"> </w:t>
      </w:r>
      <w:r>
        <w:tab/>
        <w:t xml:space="preserve">. We will accommodate all reasonable requests.    </w:t>
      </w:r>
    </w:p>
    <w:p w:rsidR="006147E0" w:rsidRDefault="009F0B45">
      <w:pPr>
        <w:spacing w:after="191"/>
        <w:ind w:left="-4" w:right="995"/>
      </w:pPr>
      <w:r>
        <w:rPr>
          <w:b/>
          <w:u w:val="single" w:color="000000"/>
        </w:rPr>
        <w:t>Right to a Paper Copy of This Notice</w:t>
      </w:r>
      <w:r>
        <w:t xml:space="preserve">.  You have the right to a paper copy of this Notice at any time by contacting                                               </w:t>
      </w:r>
      <w:r>
        <w:tab/>
        <w:t xml:space="preserve"> </w:t>
      </w:r>
      <w:r>
        <w:tab/>
        <w:t xml:space="preserve">. </w:t>
      </w:r>
    </w:p>
    <w:p w:rsidR="006147E0" w:rsidRDefault="009F0B45">
      <w:pPr>
        <w:pStyle w:val="Heading1"/>
        <w:ind w:left="-5"/>
      </w:pPr>
      <w:r>
        <w:t>OTHER USES AND DISCLOSURES</w:t>
      </w:r>
      <w:r>
        <w:rPr>
          <w:u w:val="none"/>
        </w:rPr>
        <w:t xml:space="preserve"> </w:t>
      </w:r>
    </w:p>
    <w:p w:rsidR="006147E0" w:rsidRDefault="009F0B45">
      <w:pPr>
        <w:ind w:left="-4" w:right="1314"/>
      </w:pPr>
      <w:r>
        <w:t>We w</w:t>
      </w:r>
      <w:r>
        <w:t>ill obtain your written authorization before using or disclosing your protected health information for purposes other than those provide for above (or as otherwise permitted or required by law).  You may revoke this authorization in writing at any time.  U</w:t>
      </w:r>
      <w:r>
        <w:t xml:space="preserve">pon receipt of the written revocation, we will stop using or disclosing your information, except to the extent that we have already taken action in reliance on the authorization.  </w:t>
      </w:r>
    </w:p>
    <w:p w:rsidR="006147E0" w:rsidRDefault="009F0B45">
      <w:pPr>
        <w:spacing w:after="362" w:line="259" w:lineRule="auto"/>
        <w:ind w:left="0" w:right="0" w:firstLine="0"/>
      </w:pPr>
      <w:r>
        <w:rPr>
          <w:sz w:val="4"/>
        </w:rPr>
        <w:t xml:space="preserve"> </w:t>
      </w:r>
    </w:p>
    <w:p w:rsidR="006147E0" w:rsidRDefault="009F0B45">
      <w:pPr>
        <w:pStyle w:val="Heading1"/>
        <w:ind w:left="-5"/>
      </w:pPr>
      <w:r>
        <w:lastRenderedPageBreak/>
        <w:t>YOU MAY FILE A COMPLAINT ABOUT OUR PRIVACY PRACTICES</w:t>
      </w:r>
      <w:r>
        <w:rPr>
          <w:u w:val="none"/>
        </w:rPr>
        <w:t xml:space="preserve"> </w:t>
      </w:r>
    </w:p>
    <w:p w:rsidR="006147E0" w:rsidRDefault="009F0B45">
      <w:pPr>
        <w:ind w:left="-4" w:right="61"/>
      </w:pPr>
      <w:r>
        <w:t>If you believe your</w:t>
      </w:r>
      <w:r>
        <w:t xml:space="preserve"> privacy rights have been violated, you may file a complaint with the             </w:t>
      </w:r>
    </w:p>
    <w:p w:rsidR="006147E0" w:rsidRDefault="009F0B45">
      <w:pPr>
        <w:tabs>
          <w:tab w:val="center" w:pos="1440"/>
          <w:tab w:val="center" w:pos="2160"/>
          <w:tab w:val="center" w:pos="2880"/>
          <w:tab w:val="center" w:pos="6035"/>
        </w:tabs>
        <w:ind w:left="-14" w:right="0" w:firstLine="0"/>
      </w:pPr>
      <w:r>
        <w:t xml:space="preserve"> </w:t>
      </w:r>
      <w:r>
        <w:tab/>
        <w:t xml:space="preserve"> </w:t>
      </w:r>
      <w:r>
        <w:tab/>
        <w:t xml:space="preserve"> </w:t>
      </w:r>
      <w:r>
        <w:tab/>
        <w:t xml:space="preserve"> </w:t>
      </w:r>
      <w:r>
        <w:tab/>
      </w:r>
      <w:proofErr w:type="gramStart"/>
      <w:r>
        <w:t>or</w:t>
      </w:r>
      <w:proofErr w:type="gramEnd"/>
      <w:r>
        <w:t xml:space="preserve"> file a written complaint with the Secretary of the </w:t>
      </w:r>
    </w:p>
    <w:p w:rsidR="006147E0" w:rsidRDefault="009F0B45">
      <w:pPr>
        <w:ind w:left="-4" w:right="1215"/>
      </w:pPr>
      <w:r>
        <w:t xml:space="preserve">Department of Health and Human Services.  A complaint to the Secretary should be filed within180 days of the occurrence or action that is the subject of the complaint. </w:t>
      </w:r>
    </w:p>
    <w:p w:rsidR="006147E0" w:rsidRDefault="009F0B45">
      <w:pPr>
        <w:spacing w:after="223"/>
        <w:ind w:left="-4" w:right="1179"/>
      </w:pPr>
      <w:r>
        <w:t>If you file a complaint, we will not take any action against you or change our treatmen</w:t>
      </w:r>
      <w:r>
        <w:t xml:space="preserve">t of you in any way. </w:t>
      </w:r>
    </w:p>
    <w:p w:rsidR="006147E0" w:rsidRDefault="009F0B45">
      <w:pPr>
        <w:spacing w:after="175" w:line="259" w:lineRule="auto"/>
        <w:ind w:left="0" w:right="0" w:firstLine="0"/>
      </w:pPr>
      <w:r>
        <w:rPr>
          <w:rFonts w:ascii="Century" w:eastAsia="Century" w:hAnsi="Century" w:cs="Century"/>
          <w:sz w:val="24"/>
        </w:rPr>
        <w:t xml:space="preserve"> </w:t>
      </w:r>
    </w:p>
    <w:p w:rsidR="006147E0" w:rsidRDefault="009F0B45">
      <w:pPr>
        <w:spacing w:after="177" w:line="259" w:lineRule="auto"/>
        <w:ind w:left="0" w:right="0" w:firstLine="0"/>
      </w:pPr>
      <w:r>
        <w:rPr>
          <w:rFonts w:ascii="Century" w:eastAsia="Century" w:hAnsi="Century" w:cs="Century"/>
          <w:sz w:val="24"/>
        </w:rPr>
        <w:t xml:space="preserve"> </w:t>
      </w:r>
    </w:p>
    <w:p w:rsidR="006147E0" w:rsidRDefault="009F0B45">
      <w:pPr>
        <w:spacing w:after="177" w:line="259" w:lineRule="auto"/>
        <w:ind w:left="0" w:right="0" w:firstLine="0"/>
      </w:pPr>
      <w:r>
        <w:rPr>
          <w:rFonts w:ascii="Century" w:eastAsia="Century" w:hAnsi="Century" w:cs="Century"/>
          <w:sz w:val="24"/>
        </w:rPr>
        <w:t xml:space="preserve"> </w:t>
      </w:r>
    </w:p>
    <w:p w:rsidR="006147E0" w:rsidRDefault="009F0B45">
      <w:pPr>
        <w:spacing w:after="175" w:line="259" w:lineRule="auto"/>
        <w:ind w:left="0" w:right="0" w:firstLine="0"/>
      </w:pPr>
      <w:r>
        <w:rPr>
          <w:rFonts w:ascii="Century" w:eastAsia="Century" w:hAnsi="Century" w:cs="Century"/>
          <w:sz w:val="24"/>
        </w:rPr>
        <w:t xml:space="preserve"> </w:t>
      </w:r>
    </w:p>
    <w:p w:rsidR="006147E0" w:rsidRDefault="009F0B45">
      <w:pPr>
        <w:spacing w:after="177" w:line="259" w:lineRule="auto"/>
        <w:ind w:left="0" w:right="0" w:firstLine="0"/>
      </w:pPr>
      <w:r>
        <w:rPr>
          <w:rFonts w:ascii="Century" w:eastAsia="Century" w:hAnsi="Century" w:cs="Century"/>
          <w:sz w:val="24"/>
        </w:rPr>
        <w:t xml:space="preserve"> </w:t>
      </w:r>
    </w:p>
    <w:p w:rsidR="006147E0" w:rsidRDefault="009F0B45">
      <w:pPr>
        <w:spacing w:after="175" w:line="259" w:lineRule="auto"/>
        <w:ind w:left="0" w:right="0" w:firstLine="0"/>
      </w:pPr>
      <w:r>
        <w:rPr>
          <w:rFonts w:ascii="Century" w:eastAsia="Century" w:hAnsi="Century" w:cs="Century"/>
          <w:sz w:val="24"/>
        </w:rPr>
        <w:t xml:space="preserve"> </w:t>
      </w:r>
    </w:p>
    <w:p w:rsidR="006147E0" w:rsidRDefault="009F0B45">
      <w:pPr>
        <w:spacing w:after="177" w:line="259" w:lineRule="auto"/>
        <w:ind w:left="0" w:right="1402" w:firstLine="0"/>
        <w:jc w:val="center"/>
      </w:pPr>
      <w:r>
        <w:rPr>
          <w:rFonts w:ascii="Century" w:eastAsia="Century" w:hAnsi="Century" w:cs="Century"/>
          <w:sz w:val="24"/>
        </w:rPr>
        <w:t xml:space="preserve"> </w:t>
      </w:r>
    </w:p>
    <w:p w:rsidR="006147E0" w:rsidRDefault="009F0B45">
      <w:pPr>
        <w:spacing w:after="0" w:line="259" w:lineRule="auto"/>
        <w:ind w:left="0" w:right="1402" w:firstLine="0"/>
        <w:jc w:val="center"/>
      </w:pPr>
      <w:r>
        <w:rPr>
          <w:rFonts w:ascii="Century" w:eastAsia="Century" w:hAnsi="Century" w:cs="Century"/>
          <w:sz w:val="24"/>
        </w:rPr>
        <w:t xml:space="preserve"> </w:t>
      </w:r>
    </w:p>
    <w:p w:rsidR="006147E0" w:rsidRDefault="002F0A4E">
      <w:pPr>
        <w:spacing w:after="180" w:line="259" w:lineRule="auto"/>
        <w:ind w:left="58" w:right="0" w:firstLine="0"/>
        <w:jc w:val="center"/>
      </w:pPr>
      <w:r>
        <w:rPr>
          <w:b/>
          <w:sz w:val="24"/>
        </w:rPr>
        <w:t>Please sign and return</w:t>
      </w:r>
      <w:bookmarkStart w:id="0" w:name="_GoBack"/>
      <w:bookmarkEnd w:id="0"/>
      <w:r w:rsidR="009F0B45">
        <w:rPr>
          <w:b/>
          <w:sz w:val="24"/>
        </w:rPr>
        <w:t xml:space="preserve"> </w:t>
      </w:r>
    </w:p>
    <w:p w:rsidR="006147E0" w:rsidRDefault="009F0B45">
      <w:pPr>
        <w:spacing w:after="177" w:line="259" w:lineRule="auto"/>
        <w:ind w:left="58" w:right="0" w:firstLine="0"/>
        <w:jc w:val="center"/>
      </w:pPr>
      <w:r>
        <w:rPr>
          <w:b/>
          <w:sz w:val="24"/>
        </w:rPr>
        <w:t xml:space="preserve"> </w:t>
      </w:r>
    </w:p>
    <w:p w:rsidR="006147E0" w:rsidRDefault="009F0B45">
      <w:pPr>
        <w:spacing w:after="177" w:line="259" w:lineRule="auto"/>
        <w:ind w:left="58" w:right="0" w:firstLine="0"/>
        <w:jc w:val="center"/>
      </w:pPr>
      <w:r>
        <w:rPr>
          <w:b/>
          <w:sz w:val="24"/>
        </w:rPr>
        <w:t xml:space="preserve"> </w:t>
      </w:r>
    </w:p>
    <w:p w:rsidR="006147E0" w:rsidRDefault="009F0B45">
      <w:pPr>
        <w:spacing w:after="177" w:line="259" w:lineRule="auto"/>
        <w:ind w:left="58" w:right="0" w:firstLine="0"/>
        <w:jc w:val="center"/>
      </w:pPr>
      <w:r>
        <w:rPr>
          <w:b/>
          <w:sz w:val="24"/>
        </w:rPr>
        <w:t xml:space="preserve"> </w:t>
      </w:r>
    </w:p>
    <w:p w:rsidR="006147E0" w:rsidRDefault="009F0B45">
      <w:pPr>
        <w:spacing w:after="202" w:line="240" w:lineRule="auto"/>
        <w:ind w:left="0" w:right="0" w:firstLine="0"/>
        <w:jc w:val="center"/>
      </w:pPr>
      <w:r>
        <w:rPr>
          <w:b/>
          <w:sz w:val="24"/>
          <w:u w:val="single" w:color="000000"/>
        </w:rPr>
        <w:t>PATIENT WRITTEN ACNKOWLEDGEMENT CONFIRMING RECEIPT OF PRIVACY</w:t>
      </w:r>
      <w:r>
        <w:rPr>
          <w:b/>
          <w:sz w:val="24"/>
        </w:rPr>
        <w:t xml:space="preserve"> </w:t>
      </w:r>
      <w:r>
        <w:rPr>
          <w:b/>
          <w:sz w:val="24"/>
          <w:u w:val="single" w:color="000000"/>
        </w:rPr>
        <w:t>NOTICE</w:t>
      </w:r>
      <w:r>
        <w:rPr>
          <w:sz w:val="24"/>
        </w:rPr>
        <w:t xml:space="preserve"> </w:t>
      </w:r>
    </w:p>
    <w:p w:rsidR="006147E0" w:rsidRDefault="009F0B45">
      <w:pPr>
        <w:spacing w:after="177" w:line="259" w:lineRule="auto"/>
        <w:ind w:left="58" w:right="0" w:firstLine="0"/>
        <w:jc w:val="center"/>
      </w:pPr>
      <w:r>
        <w:rPr>
          <w:sz w:val="24"/>
        </w:rPr>
        <w:t xml:space="preserve"> </w:t>
      </w:r>
    </w:p>
    <w:p w:rsidR="006147E0" w:rsidRDefault="009F0B45">
      <w:pPr>
        <w:spacing w:after="177" w:line="259" w:lineRule="auto"/>
        <w:ind w:left="-5" w:right="0"/>
      </w:pPr>
      <w:r>
        <w:rPr>
          <w:sz w:val="24"/>
        </w:rPr>
        <w:t xml:space="preserve">I have received the                                                              HIPAA Privacy Notice. </w:t>
      </w:r>
    </w:p>
    <w:p w:rsidR="006147E0" w:rsidRDefault="009F0B45">
      <w:pPr>
        <w:spacing w:after="180" w:line="259" w:lineRule="auto"/>
        <w:ind w:left="0" w:right="0" w:firstLine="0"/>
      </w:pPr>
      <w:r>
        <w:rPr>
          <w:sz w:val="24"/>
        </w:rPr>
        <w:t xml:space="preserve"> </w:t>
      </w:r>
    </w:p>
    <w:p w:rsidR="006147E0" w:rsidRDefault="009F0B45">
      <w:pPr>
        <w:spacing w:after="177" w:line="259" w:lineRule="auto"/>
        <w:ind w:left="-5" w:right="0"/>
      </w:pPr>
      <w:r>
        <w:rPr>
          <w:sz w:val="24"/>
        </w:rPr>
        <w:t xml:space="preserve">Patient/client signature:  __________________________________________________ </w:t>
      </w:r>
    </w:p>
    <w:p w:rsidR="006147E0" w:rsidRDefault="009F0B45">
      <w:pPr>
        <w:spacing w:after="177" w:line="259" w:lineRule="auto"/>
        <w:ind w:left="0" w:right="0" w:firstLine="0"/>
      </w:pPr>
      <w:r>
        <w:rPr>
          <w:sz w:val="24"/>
        </w:rPr>
        <w:t xml:space="preserve"> </w:t>
      </w:r>
    </w:p>
    <w:p w:rsidR="006147E0" w:rsidRDefault="009F0B45">
      <w:pPr>
        <w:spacing w:after="177" w:line="259" w:lineRule="auto"/>
        <w:ind w:left="-5" w:right="0"/>
      </w:pPr>
      <w:r>
        <w:rPr>
          <w:sz w:val="24"/>
        </w:rPr>
        <w:t xml:space="preserve">Date:  ______________________________ </w:t>
      </w:r>
    </w:p>
    <w:p w:rsidR="006147E0" w:rsidRDefault="009F0B45">
      <w:pPr>
        <w:spacing w:after="0" w:line="259" w:lineRule="auto"/>
        <w:ind w:left="0" w:right="0" w:firstLine="0"/>
      </w:pPr>
      <w:r>
        <w:rPr>
          <w:rFonts w:ascii="Century" w:eastAsia="Century" w:hAnsi="Century" w:cs="Century"/>
          <w:sz w:val="24"/>
        </w:rPr>
        <w:t xml:space="preserve"> </w:t>
      </w:r>
    </w:p>
    <w:sectPr w:rsidR="006147E0">
      <w:footerReference w:type="even" r:id="rId7"/>
      <w:footerReference w:type="default" r:id="rId8"/>
      <w:footerReference w:type="first" r:id="rId9"/>
      <w:pgSz w:w="12240" w:h="15840"/>
      <w:pgMar w:top="625" w:right="1443" w:bottom="850" w:left="1440" w:header="720"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45" w:rsidRDefault="009F0B45">
      <w:pPr>
        <w:spacing w:after="0" w:line="240" w:lineRule="auto"/>
      </w:pPr>
      <w:r>
        <w:separator/>
      </w:r>
    </w:p>
  </w:endnote>
  <w:endnote w:type="continuationSeparator" w:id="0">
    <w:p w:rsidR="009F0B45" w:rsidRDefault="009F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E0" w:rsidRDefault="009F0B45">
    <w:pPr>
      <w:tabs>
        <w:tab w:val="center" w:pos="4608"/>
        <w:tab w:val="right" w:pos="9357"/>
      </w:tabs>
      <w:spacing w:after="0" w:line="259" w:lineRule="auto"/>
      <w:ind w:left="0" w:right="-2" w:firstLine="0"/>
    </w:pPr>
    <w:r>
      <w:rPr>
        <w:rFonts w:ascii="Calibri" w:eastAsia="Calibri" w:hAnsi="Calibri" w:cs="Calibri"/>
      </w:rPr>
      <w:tab/>
    </w:r>
    <w:r>
      <w:rPr>
        <w:rFonts w:ascii="Century" w:eastAsia="Century" w:hAnsi="Century" w:cs="Century"/>
        <w:sz w:val="24"/>
      </w:rPr>
      <w:t xml:space="preserve"> </w:t>
    </w:r>
    <w:r>
      <w:rPr>
        <w:rFonts w:ascii="Century" w:eastAsia="Century" w:hAnsi="Century" w:cs="Century"/>
        <w:sz w:val="24"/>
      </w:rPr>
      <w:tab/>
    </w:r>
    <w:r>
      <w:rPr>
        <w:rFonts w:ascii="Times New Roman" w:eastAsia="Times New Roman" w:hAnsi="Times New Roman" w:cs="Times New Roman"/>
        <w:sz w:val="20"/>
      </w:rPr>
      <w:t xml:space="preserve">Academy Nutrition Services Coverage Team 3/12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E0" w:rsidRDefault="009F0B45">
    <w:pPr>
      <w:tabs>
        <w:tab w:val="center" w:pos="4608"/>
        <w:tab w:val="right" w:pos="9357"/>
      </w:tabs>
      <w:spacing w:after="0" w:line="259" w:lineRule="auto"/>
      <w:ind w:left="0" w:right="-2" w:firstLine="0"/>
    </w:pPr>
    <w:r>
      <w:rPr>
        <w:rFonts w:ascii="Calibri" w:eastAsia="Calibri" w:hAnsi="Calibri" w:cs="Calibri"/>
      </w:rPr>
      <w:tab/>
    </w:r>
    <w:r>
      <w:rPr>
        <w:rFonts w:ascii="Century" w:eastAsia="Century" w:hAnsi="Century" w:cs="Century"/>
        <w:sz w:val="24"/>
      </w:rPr>
      <w:t xml:space="preserve"> </w:t>
    </w:r>
    <w:r>
      <w:rPr>
        <w:rFonts w:ascii="Century" w:eastAsia="Century" w:hAnsi="Century" w:cs="Century"/>
        <w:sz w:val="24"/>
      </w:rPr>
      <w:tab/>
    </w:r>
    <w:r>
      <w:rPr>
        <w:rFonts w:ascii="Times New Roman" w:eastAsia="Times New Roman" w:hAnsi="Times New Roman" w:cs="Times New Roman"/>
        <w:sz w:val="20"/>
      </w:rPr>
      <w:t xml:space="preserve">Academy Nutrition Services Coverage Team 3/12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E0" w:rsidRDefault="009F0B45">
    <w:pPr>
      <w:tabs>
        <w:tab w:val="center" w:pos="4608"/>
        <w:tab w:val="right" w:pos="9357"/>
      </w:tabs>
      <w:spacing w:after="0" w:line="259" w:lineRule="auto"/>
      <w:ind w:left="0" w:right="-2" w:firstLine="0"/>
    </w:pPr>
    <w:r>
      <w:rPr>
        <w:rFonts w:ascii="Calibri" w:eastAsia="Calibri" w:hAnsi="Calibri" w:cs="Calibri"/>
      </w:rPr>
      <w:tab/>
    </w:r>
    <w:r>
      <w:rPr>
        <w:rFonts w:ascii="Century" w:eastAsia="Century" w:hAnsi="Century" w:cs="Century"/>
        <w:sz w:val="24"/>
      </w:rPr>
      <w:t xml:space="preserve"> </w:t>
    </w:r>
    <w:r>
      <w:rPr>
        <w:rFonts w:ascii="Century" w:eastAsia="Century" w:hAnsi="Century" w:cs="Century"/>
        <w:sz w:val="24"/>
      </w:rPr>
      <w:tab/>
    </w:r>
    <w:r>
      <w:rPr>
        <w:rFonts w:ascii="Times New Roman" w:eastAsia="Times New Roman" w:hAnsi="Times New Roman" w:cs="Times New Roman"/>
        <w:sz w:val="20"/>
      </w:rPr>
      <w:t xml:space="preserve">Academy Nutrition Services Coverage Team 3/12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45" w:rsidRDefault="009F0B45">
      <w:pPr>
        <w:spacing w:after="0" w:line="240" w:lineRule="auto"/>
      </w:pPr>
      <w:r>
        <w:separator/>
      </w:r>
    </w:p>
  </w:footnote>
  <w:footnote w:type="continuationSeparator" w:id="0">
    <w:p w:rsidR="009F0B45" w:rsidRDefault="009F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30AC"/>
    <w:multiLevelType w:val="hybridMultilevel"/>
    <w:tmpl w:val="C37E49D4"/>
    <w:lvl w:ilvl="0" w:tplc="97FE5D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275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FE1D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76C9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CCB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B0FE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B87E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965D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96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7F6C51"/>
    <w:multiLevelType w:val="hybridMultilevel"/>
    <w:tmpl w:val="3E20AEDC"/>
    <w:lvl w:ilvl="0" w:tplc="98A46E8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2D1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BA5E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87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46A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C31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222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270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54A2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5C09D9"/>
    <w:multiLevelType w:val="hybridMultilevel"/>
    <w:tmpl w:val="D8DAE118"/>
    <w:lvl w:ilvl="0" w:tplc="E4E25A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8CD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300E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5A6D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41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66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8A60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E06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A5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E0"/>
    <w:rsid w:val="002F0A4E"/>
    <w:rsid w:val="006147E0"/>
    <w:rsid w:val="009F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62EA6-BA4D-4C09-A0D9-3E0459CD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8"/>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HIPAA Privacy Notice for RDs in Private Practice</vt:lpstr>
    </vt:vector>
  </TitlesOfParts>
  <Company>Hewlett-Packard Company</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Privacy Notice for RDs in Private Practice</dc:title>
  <dc:subject>&amp;lt;p&amp;gt;MODEL HIPAA NOTICE OF PRIVACY PRACTICES  Effective Date: __________  THIS NOTICE DESCRIBES HOW PROTECTED HEALTH INFORMATION ABOUT YOU MAY BE USED AND DISCLOSED AND HOW YOU CAN GET ACCESS TO THIS INFORMATION.   PLEASE REVIEW IT CAREFULLY.  If you have any ques tions about this notice, please contact:  [list clinic and p&amp;lt;/p&amp;gt;</dc:subject>
  <dc:creator>Hicks Dawn</dc:creator>
  <cp:keywords/>
  <cp:lastModifiedBy>Kathy Shattler</cp:lastModifiedBy>
  <cp:revision>2</cp:revision>
  <dcterms:created xsi:type="dcterms:W3CDTF">2015-12-06T19:02:00Z</dcterms:created>
  <dcterms:modified xsi:type="dcterms:W3CDTF">2015-12-06T19:02:00Z</dcterms:modified>
</cp:coreProperties>
</file>